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89" w:rsidRDefault="002F2689">
      <w:pPr>
        <w:jc w:val="center"/>
      </w:pPr>
      <w:bookmarkStart w:id="0" w:name="_MON_1198569212"/>
      <w:bookmarkEnd w:id="0"/>
      <w:r>
        <w:pict>
          <v:shapetype id="_x0000_tole_rId2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o:spid="_x0000_i1025" type="#_x0000_t75" style="width:45.1pt;height:50.7pt;visibility:visible;mso-wrap-distance-right:0" o:ole="">
            <v:imagedata r:id="rId5" o:title=""/>
          </v:shape>
          <o:OLEObject Type="Embed" ProgID="Word.Picture.8" ShapeID="ole_rId2" DrawAspect="Content" ObjectID="_1830414703" r:id="rId6"/>
        </w:object>
      </w:r>
    </w:p>
    <w:p w:rsidR="002F2689" w:rsidRDefault="0097631E" w:rsidP="0097631E">
      <w:pPr>
        <w:jc w:val="right"/>
      </w:pPr>
      <w:r>
        <w:t>ПРОЕКТ</w:t>
      </w:r>
    </w:p>
    <w:p w:rsidR="002F2689" w:rsidRDefault="0097631E">
      <w:pPr>
        <w:pStyle w:val="caption2"/>
        <w:spacing w:before="0" w:after="0"/>
        <w:rPr>
          <w:rFonts w:ascii="Times New Roman" w:hAnsi="Times New Roman"/>
          <w:b w:val="0"/>
          <w:spacing w:val="20"/>
        </w:rPr>
      </w:pPr>
      <w:bookmarkStart w:id="1" w:name="_970302034"/>
      <w:bookmarkEnd w:id="1"/>
      <w:r>
        <w:rPr>
          <w:rFonts w:ascii="Times New Roman" w:hAnsi="Times New Roman"/>
          <w:b w:val="0"/>
          <w:bCs/>
          <w:spacing w:val="20"/>
        </w:rPr>
        <w:t xml:space="preserve">АДМИНИСТРАЦИЯ МУНИЦИПАЛЬНОГО ОБРАЗОВАНИЯ </w:t>
      </w:r>
    </w:p>
    <w:p w:rsidR="002F2689" w:rsidRDefault="0097631E">
      <w:pPr>
        <w:pStyle w:val="caption2"/>
        <w:spacing w:before="0" w:after="0"/>
        <w:rPr>
          <w:rFonts w:ascii="Times New Roman" w:hAnsi="Times New Roman"/>
          <w:b w:val="0"/>
          <w:bCs/>
          <w:spacing w:val="20"/>
        </w:rPr>
      </w:pPr>
      <w:r>
        <w:rPr>
          <w:rFonts w:ascii="Times New Roman" w:hAnsi="Times New Roman"/>
          <w:b w:val="0"/>
          <w:bCs/>
          <w:spacing w:val="20"/>
        </w:rPr>
        <w:t>«ЯРЦЕВСКИЙ МУНИЦИПАЛЬНЫЙ ОКРУГ» СМОЛЕНСКОЙ ОБЛАСТИ</w:t>
      </w:r>
    </w:p>
    <w:p w:rsidR="002F2689" w:rsidRDefault="002F2689">
      <w:pPr>
        <w:pStyle w:val="caption2"/>
        <w:spacing w:before="0" w:after="0"/>
        <w:jc w:val="left"/>
        <w:rPr>
          <w:rFonts w:ascii="Times New Roman" w:hAnsi="Times New Roman"/>
          <w:b w:val="0"/>
          <w:bCs/>
          <w:sz w:val="28"/>
          <w:szCs w:val="28"/>
        </w:rPr>
      </w:pPr>
    </w:p>
    <w:p w:rsidR="002F2689" w:rsidRDefault="0097631E">
      <w:pPr>
        <w:pStyle w:val="a7"/>
        <w:spacing w:after="0" w:line="360" w:lineRule="auto"/>
        <w:rPr>
          <w:rFonts w:cs="Arial"/>
          <w:b/>
          <w:bCs/>
          <w:i w:val="0"/>
          <w:spacing w:val="20"/>
          <w:sz w:val="34"/>
          <w:szCs w:val="34"/>
        </w:rPr>
      </w:pPr>
      <w:proofErr w:type="gramStart"/>
      <w:r>
        <w:rPr>
          <w:b/>
          <w:bCs/>
          <w:i w:val="0"/>
          <w:iCs/>
          <w:spacing w:val="20"/>
          <w:sz w:val="34"/>
          <w:szCs w:val="34"/>
        </w:rPr>
        <w:t>П</w:t>
      </w:r>
      <w:proofErr w:type="gramEnd"/>
      <w:r>
        <w:rPr>
          <w:b/>
          <w:bCs/>
          <w:i w:val="0"/>
          <w:iCs/>
          <w:spacing w:val="20"/>
          <w:sz w:val="34"/>
          <w:szCs w:val="34"/>
        </w:rPr>
        <w:t xml:space="preserve"> О С Т А Н О В Л Е Н И Е</w:t>
      </w:r>
    </w:p>
    <w:p w:rsidR="002F2689" w:rsidRDefault="002F2689">
      <w:pPr>
        <w:pStyle w:val="a5"/>
        <w:spacing w:after="113"/>
        <w:rPr>
          <w:sz w:val="16"/>
          <w:szCs w:val="16"/>
        </w:rPr>
      </w:pPr>
    </w:p>
    <w:p w:rsidR="002F2689" w:rsidRDefault="0097631E">
      <w:pPr>
        <w:pStyle w:val="a5"/>
      </w:pPr>
      <w:r>
        <w:rPr>
          <w:sz w:val="28"/>
        </w:rPr>
        <w:t xml:space="preserve">от                 №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2F2689" w:rsidRDefault="002F2689">
      <w:pPr>
        <w:pStyle w:val="a5"/>
        <w:spacing w:after="142"/>
        <w:rPr>
          <w:sz w:val="16"/>
          <w:szCs w:val="16"/>
        </w:rPr>
      </w:pPr>
    </w:p>
    <w:tbl>
      <w:tblPr>
        <w:tblW w:w="9286" w:type="dxa"/>
        <w:tblInd w:w="-109" w:type="dxa"/>
        <w:tblLayout w:type="fixed"/>
        <w:tblLook w:val="04A0"/>
      </w:tblPr>
      <w:tblGrid>
        <w:gridCol w:w="5653"/>
        <w:gridCol w:w="3633"/>
      </w:tblGrid>
      <w:tr w:rsidR="002F2689">
        <w:tc>
          <w:tcPr>
            <w:tcW w:w="5652" w:type="dxa"/>
          </w:tcPr>
          <w:p w:rsidR="002F2689" w:rsidRDefault="0097631E" w:rsidP="0097631E">
            <w:pPr>
              <w:widowControl w:val="0"/>
              <w:jc w:val="both"/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</w:pPr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 xml:space="preserve">О Порядке согласования внешнего вида фасадов нестационарных торговых объектов на </w:t>
            </w:r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>территории</w:t>
            </w:r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 xml:space="preserve"> муниципального образования «</w:t>
            </w:r>
            <w:proofErr w:type="spellStart"/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>Ярцевский</w:t>
            </w:r>
            <w:proofErr w:type="spellEnd"/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 xml:space="preserve"> муниципальный округ» Смоленской области</w:t>
            </w:r>
          </w:p>
        </w:tc>
        <w:tc>
          <w:tcPr>
            <w:tcW w:w="3633" w:type="dxa"/>
          </w:tcPr>
          <w:p w:rsidR="002F2689" w:rsidRDefault="002F2689">
            <w:pPr>
              <w:pStyle w:val="a5"/>
              <w:jc w:val="both"/>
              <w:rPr>
                <w:sz w:val="27"/>
                <w:szCs w:val="27"/>
              </w:rPr>
            </w:pPr>
          </w:p>
        </w:tc>
      </w:tr>
    </w:tbl>
    <w:p w:rsidR="002F2689" w:rsidRDefault="002F2689">
      <w:pPr>
        <w:pStyle w:val="a5"/>
        <w:spacing w:after="113"/>
        <w:rPr>
          <w:sz w:val="27"/>
          <w:szCs w:val="27"/>
        </w:rPr>
      </w:pPr>
    </w:p>
    <w:p w:rsidR="002F2689" w:rsidRDefault="0097631E">
      <w:pPr>
        <w:widowControl w:val="0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В целях повышения эффективности организации работы, руководствуясь Федеральным законом от 06.10.2003 №131-ФЗ «Об общих принципах организации местного самоуправлен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ия в Российской Федерации», в соответствии с Правилами благоустройства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области, утвержденных решением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Ярцевского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окружного Совета депутатов от 14.11.2025 №223, Дизайн — кодом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области,</w:t>
      </w:r>
      <w:proofErr w:type="gramEnd"/>
    </w:p>
    <w:p w:rsidR="002F2689" w:rsidRDefault="002F2689">
      <w:pPr>
        <w:pStyle w:val="a5"/>
        <w:spacing w:after="113" w:line="240" w:lineRule="auto"/>
        <w:ind w:firstLine="709"/>
        <w:jc w:val="both"/>
        <w:rPr>
          <w:rFonts w:ascii="Tempora LGC Uni" w:hAnsi="Tempora LGC Uni"/>
        </w:rPr>
      </w:pPr>
    </w:p>
    <w:p w:rsidR="002F2689" w:rsidRDefault="0097631E">
      <w:pPr>
        <w:pStyle w:val="a5"/>
        <w:spacing w:after="0" w:line="240" w:lineRule="auto"/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color w:val="000000"/>
          <w:sz w:val="28"/>
          <w:szCs w:val="28"/>
        </w:rPr>
        <w:t>Администрация муниципального образования «</w:t>
      </w:r>
      <w:proofErr w:type="spellStart"/>
      <w:r>
        <w:rPr>
          <w:rFonts w:ascii="Tempora LGC Uni" w:hAnsi="Tempora LGC Uni"/>
          <w:color w:val="000000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color w:val="000000"/>
          <w:sz w:val="28"/>
          <w:szCs w:val="28"/>
        </w:rPr>
        <w:t xml:space="preserve"> м</w:t>
      </w:r>
      <w:r>
        <w:rPr>
          <w:rFonts w:ascii="Tempora LGC Uni" w:hAnsi="Tempora LGC Uni"/>
          <w:sz w:val="28"/>
          <w:szCs w:val="28"/>
        </w:rPr>
        <w:t>униципальный округ</w:t>
      </w:r>
      <w:r>
        <w:rPr>
          <w:rFonts w:ascii="Tempora LGC Uni" w:hAnsi="Tempora LGC Uni"/>
          <w:color w:val="000000"/>
          <w:sz w:val="28"/>
          <w:szCs w:val="28"/>
        </w:rPr>
        <w:t xml:space="preserve">» Смоленской области   </w:t>
      </w:r>
      <w:proofErr w:type="spellStart"/>
      <w:proofErr w:type="gramStart"/>
      <w:r>
        <w:rPr>
          <w:rFonts w:ascii="Tempora LGC Uni" w:hAnsi="Tempora LGC Uni"/>
          <w:color w:val="000000"/>
          <w:sz w:val="28"/>
          <w:szCs w:val="28"/>
        </w:rPr>
        <w:t>п</w:t>
      </w:r>
      <w:proofErr w:type="spellEnd"/>
      <w:proofErr w:type="gramEnd"/>
      <w:r>
        <w:rPr>
          <w:rFonts w:ascii="Tempora LGC Uni" w:hAnsi="Tempora LGC Uni"/>
          <w:color w:val="000000"/>
          <w:sz w:val="28"/>
          <w:szCs w:val="28"/>
        </w:rPr>
        <w:t xml:space="preserve"> о с т а </w:t>
      </w:r>
      <w:proofErr w:type="spellStart"/>
      <w:r>
        <w:rPr>
          <w:rFonts w:ascii="Tempora LGC Uni" w:hAnsi="Tempora LGC Uni"/>
          <w:color w:val="000000"/>
          <w:sz w:val="28"/>
          <w:szCs w:val="28"/>
        </w:rPr>
        <w:t>н</w:t>
      </w:r>
      <w:proofErr w:type="spellEnd"/>
      <w:r>
        <w:rPr>
          <w:rFonts w:ascii="Tempora LGC Uni" w:hAnsi="Tempora LGC Uni"/>
          <w:color w:val="000000"/>
          <w:sz w:val="28"/>
          <w:szCs w:val="28"/>
        </w:rPr>
        <w:t xml:space="preserve"> о в л я е т:</w:t>
      </w:r>
    </w:p>
    <w:p w:rsidR="002F2689" w:rsidRDefault="002F2689">
      <w:pPr>
        <w:shd w:val="clear" w:color="auto" w:fill="FFFFFF"/>
        <w:ind w:firstLine="709"/>
        <w:rPr>
          <w:rFonts w:ascii="Tempora LGC Uni" w:hAnsi="Tempora LGC Uni"/>
          <w:sz w:val="28"/>
          <w:szCs w:val="28"/>
        </w:rPr>
      </w:pPr>
    </w:p>
    <w:p w:rsidR="002F2689" w:rsidRDefault="0097631E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1. Утвердить Порядок согласования внешнего вида фасадов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нестационарных торговых объектов на территории 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(прилагается).</w:t>
      </w:r>
    </w:p>
    <w:p w:rsidR="002F2689" w:rsidRDefault="002F2689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</w:p>
    <w:p w:rsidR="002F2689" w:rsidRDefault="0097631E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2. Постановление Администрации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район» Смоленской области от 19.08.2022 №1377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«О Порядке согласования внешнего вида фасадов нестационарных  торговых объектов на территории муниципального образования 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Ярцевское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городское поселение 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Ярцевского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района Смоленской области» считать утратившим силу.</w:t>
      </w:r>
    </w:p>
    <w:p w:rsidR="002F2689" w:rsidRDefault="002F2689">
      <w:pPr>
        <w:widowControl w:val="0"/>
        <w:ind w:firstLine="851"/>
        <w:jc w:val="both"/>
        <w:rPr>
          <w:rFonts w:ascii="Tempora LGC Uni" w:eastAsia="Times New Roman" w:hAnsi="Tempora LGC Uni" w:cs="Times New Roman"/>
          <w:sz w:val="27"/>
          <w:szCs w:val="27"/>
          <w:lang w:eastAsia="ru-RU"/>
        </w:rPr>
      </w:pPr>
    </w:p>
    <w:p w:rsidR="002F2689" w:rsidRDefault="0097631E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3. </w:t>
      </w:r>
      <w:r>
        <w:rPr>
          <w:rFonts w:ascii="Tempora LGC Uni" w:hAnsi="Tempora LGC Uni"/>
          <w:sz w:val="28"/>
          <w:szCs w:val="28"/>
        </w:rPr>
        <w:t>Опубликовать данное постановление в г</w:t>
      </w:r>
      <w:r>
        <w:rPr>
          <w:rFonts w:ascii="Tempora LGC Uni" w:hAnsi="Tempora LGC Uni"/>
          <w:sz w:val="28"/>
          <w:szCs w:val="28"/>
        </w:rPr>
        <w:t xml:space="preserve">азете «Вести </w:t>
      </w:r>
      <w:proofErr w:type="spellStart"/>
      <w:r>
        <w:rPr>
          <w:rFonts w:ascii="Tempora LGC Uni" w:hAnsi="Tempora LGC Uni"/>
          <w:sz w:val="28"/>
          <w:szCs w:val="28"/>
        </w:rPr>
        <w:t>Привопья</w:t>
      </w:r>
      <w:proofErr w:type="spellEnd"/>
      <w:r>
        <w:rPr>
          <w:rFonts w:ascii="Tempora LGC Uni" w:hAnsi="Tempora LGC Uni"/>
          <w:sz w:val="28"/>
          <w:szCs w:val="28"/>
        </w:rPr>
        <w:t xml:space="preserve">» и </w:t>
      </w:r>
      <w:r>
        <w:rPr>
          <w:rFonts w:ascii="Tempora LGC Uni" w:hAnsi="Tempora LGC Uni"/>
          <w:sz w:val="28"/>
          <w:szCs w:val="28"/>
        </w:rPr>
        <w:lastRenderedPageBreak/>
        <w:t>разместить на официальном сайте Администрации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Смоленской области (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yarcevo</w:t>
      </w:r>
      <w:proofErr w:type="spellEnd"/>
      <w:r>
        <w:rPr>
          <w:rFonts w:ascii="Tempora LGC Uni" w:hAnsi="Tempora LGC Uni"/>
          <w:sz w:val="28"/>
          <w:szCs w:val="28"/>
        </w:rPr>
        <w:t>.</w:t>
      </w:r>
      <w:r>
        <w:rPr>
          <w:rFonts w:ascii="Tempora LGC Uni" w:hAnsi="Tempora LGC Uni"/>
          <w:sz w:val="28"/>
          <w:szCs w:val="28"/>
          <w:lang w:val="en-US"/>
        </w:rPr>
        <w:t>admin</w:t>
      </w:r>
      <w:r>
        <w:rPr>
          <w:rFonts w:ascii="Tempora LGC Uni" w:hAnsi="Tempora LGC Uni"/>
          <w:sz w:val="28"/>
          <w:szCs w:val="28"/>
        </w:rPr>
        <w:t>-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smolensk</w:t>
      </w:r>
      <w:proofErr w:type="spellEnd"/>
      <w:r>
        <w:rPr>
          <w:rFonts w:ascii="Tempora LGC Uni" w:hAnsi="Tempora LGC Uni"/>
          <w:sz w:val="28"/>
          <w:szCs w:val="28"/>
        </w:rPr>
        <w:t>.</w:t>
      </w:r>
      <w:proofErr w:type="spellStart"/>
      <w:r>
        <w:rPr>
          <w:rFonts w:ascii="Tempora LGC Uni" w:hAnsi="Tempora LGC Uni"/>
          <w:sz w:val="28"/>
          <w:szCs w:val="28"/>
          <w:lang w:val="en-US"/>
        </w:rPr>
        <w:t>ru</w:t>
      </w:r>
      <w:proofErr w:type="spellEnd"/>
      <w:r>
        <w:rPr>
          <w:rFonts w:ascii="Tempora LGC Uni" w:hAnsi="Tempora LGC Uni"/>
          <w:sz w:val="28"/>
          <w:szCs w:val="28"/>
        </w:rPr>
        <w:t>).</w:t>
      </w:r>
    </w:p>
    <w:p w:rsidR="002F2689" w:rsidRDefault="002F2689">
      <w:pPr>
        <w:pStyle w:val="ConsPlusNormal"/>
        <w:ind w:firstLine="851"/>
        <w:jc w:val="both"/>
        <w:rPr>
          <w:rFonts w:ascii="Tempora LGC Uni" w:hAnsi="Tempora LGC Uni" w:cs="Times New Roman"/>
          <w:sz w:val="28"/>
          <w:szCs w:val="28"/>
        </w:rPr>
      </w:pPr>
    </w:p>
    <w:p w:rsidR="002F2689" w:rsidRDefault="0097631E">
      <w:pPr>
        <w:pStyle w:val="a5"/>
        <w:spacing w:after="0" w:line="240" w:lineRule="auto"/>
        <w:ind w:firstLine="708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 xml:space="preserve">4. </w:t>
      </w:r>
      <w:proofErr w:type="gramStart"/>
      <w:r>
        <w:rPr>
          <w:rFonts w:ascii="Tempora LGC Uni" w:hAnsi="Tempora LGC Uni"/>
          <w:sz w:val="28"/>
          <w:szCs w:val="28"/>
        </w:rPr>
        <w:t>Контроль за</w:t>
      </w:r>
      <w:proofErr w:type="gramEnd"/>
      <w:r>
        <w:rPr>
          <w:rFonts w:ascii="Tempora LGC Uni" w:hAnsi="Tempora LGC Uni"/>
          <w:sz w:val="28"/>
          <w:szCs w:val="28"/>
        </w:rPr>
        <w:t xml:space="preserve"> исполнением постановления возложить </w:t>
      </w:r>
      <w:r>
        <w:rPr>
          <w:rFonts w:ascii="Tempora LGC Uni" w:hAnsi="Tempora LGC Uni"/>
          <w:color w:val="000000"/>
          <w:sz w:val="28"/>
          <w:szCs w:val="28"/>
        </w:rPr>
        <w:t>на заместителя Главы муниц</w:t>
      </w:r>
      <w:r>
        <w:rPr>
          <w:rFonts w:ascii="Tempora LGC Uni" w:hAnsi="Tempora LGC Uni"/>
          <w:color w:val="000000"/>
          <w:sz w:val="28"/>
          <w:szCs w:val="28"/>
        </w:rPr>
        <w:t>ипального образования «</w:t>
      </w:r>
      <w:proofErr w:type="spellStart"/>
      <w:r>
        <w:rPr>
          <w:rFonts w:ascii="Tempora LGC Uni" w:hAnsi="Tempora LGC Uni"/>
          <w:color w:val="000000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color w:val="000000"/>
          <w:sz w:val="28"/>
          <w:szCs w:val="28"/>
        </w:rPr>
        <w:t xml:space="preserve"> м</w:t>
      </w:r>
      <w:r>
        <w:rPr>
          <w:rFonts w:ascii="Tempora LGC Uni" w:hAnsi="Tempora LGC Uni"/>
          <w:sz w:val="28"/>
          <w:szCs w:val="28"/>
        </w:rPr>
        <w:t>униципальный округ</w:t>
      </w:r>
      <w:r>
        <w:rPr>
          <w:rFonts w:ascii="Tempora LGC Uni" w:hAnsi="Tempora LGC Uni"/>
          <w:color w:val="000000"/>
          <w:sz w:val="28"/>
          <w:szCs w:val="28"/>
        </w:rPr>
        <w:t>» Смоленской области Т.А. Зуеву.</w:t>
      </w:r>
    </w:p>
    <w:p w:rsidR="002F2689" w:rsidRDefault="002F2689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2F2689" w:rsidRDefault="002F2689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2F2689" w:rsidRDefault="002F2689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2F2689" w:rsidRDefault="002F2689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2F2689" w:rsidRDefault="0097631E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 xml:space="preserve">Глава муниципального образования </w:t>
      </w:r>
    </w:p>
    <w:p w:rsidR="002F2689" w:rsidRDefault="0097631E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>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</w:t>
      </w:r>
    </w:p>
    <w:p w:rsidR="002F2689" w:rsidRDefault="0097631E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8"/>
          <w:szCs w:val="28"/>
        </w:rPr>
        <w:t>Смоленской области                                                                          Р.Н.Заха</w:t>
      </w:r>
      <w:r>
        <w:rPr>
          <w:rFonts w:ascii="Tempora LGC Uni" w:hAnsi="Tempora LGC Uni"/>
          <w:sz w:val="28"/>
          <w:szCs w:val="28"/>
        </w:rPr>
        <w:t>ров</w:t>
      </w:r>
    </w:p>
    <w:p w:rsidR="002F2689" w:rsidRDefault="002F2689">
      <w:pPr>
        <w:tabs>
          <w:tab w:val="left" w:pos="8310"/>
        </w:tabs>
        <w:jc w:val="both"/>
        <w:rPr>
          <w:rFonts w:ascii="Tempora LGC Uni" w:hAnsi="Tempora LGC Uni"/>
        </w:rPr>
      </w:pPr>
    </w:p>
    <w:p w:rsidR="002F2689" w:rsidRDefault="002F2689">
      <w:pPr>
        <w:tabs>
          <w:tab w:val="left" w:pos="8310"/>
        </w:tabs>
        <w:jc w:val="both"/>
        <w:rPr>
          <w:rFonts w:ascii="Tempora LGC Uni" w:hAnsi="Tempora LGC Uni"/>
        </w:rPr>
      </w:pPr>
    </w:p>
    <w:p w:rsidR="002F2689" w:rsidRDefault="002F2689">
      <w:pPr>
        <w:tabs>
          <w:tab w:val="left" w:pos="8310"/>
        </w:tabs>
        <w:jc w:val="both"/>
        <w:rPr>
          <w:rFonts w:ascii="Tempora LGC Uni" w:hAnsi="Tempora LGC Uni"/>
        </w:rPr>
      </w:pPr>
    </w:p>
    <w:p w:rsidR="002F2689" w:rsidRDefault="002F2689">
      <w:pPr>
        <w:tabs>
          <w:tab w:val="left" w:pos="8310"/>
        </w:tabs>
        <w:jc w:val="both"/>
        <w:rPr>
          <w:rFonts w:ascii="Tempora LGC Uni" w:hAnsi="Tempora LGC Uni"/>
        </w:rPr>
      </w:pPr>
    </w:p>
    <w:p w:rsidR="002F2689" w:rsidRDefault="0097631E">
      <w:pPr>
        <w:tabs>
          <w:tab w:val="left" w:pos="8310"/>
        </w:tabs>
        <w:jc w:val="both"/>
        <w:rPr>
          <w:rFonts w:ascii="Tempora LGC Uni" w:hAnsi="Tempora LGC Uni"/>
        </w:rPr>
      </w:pPr>
      <w:r>
        <w:br w:type="page"/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</w:rPr>
      </w:pPr>
      <w:r>
        <w:rPr>
          <w:rFonts w:ascii="Tempora LGC Uni" w:hAnsi="Tempora LGC Uni"/>
        </w:rPr>
        <w:lastRenderedPageBreak/>
        <w:t xml:space="preserve">Приложение 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</w:rPr>
      </w:pPr>
      <w:r>
        <w:rPr>
          <w:rFonts w:ascii="Tempora LGC Uni" w:hAnsi="Tempora LGC Uni"/>
        </w:rPr>
        <w:t xml:space="preserve">к постановлению Администрации 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</w:rPr>
      </w:pPr>
      <w:r>
        <w:rPr>
          <w:rFonts w:ascii="Tempora LGC Uni" w:hAnsi="Tempora LGC Uni"/>
        </w:rPr>
        <w:t>муниципального образования «</w:t>
      </w:r>
      <w:proofErr w:type="spellStart"/>
      <w:r>
        <w:rPr>
          <w:rFonts w:ascii="Tempora LGC Uni" w:hAnsi="Tempora LGC Uni"/>
        </w:rPr>
        <w:t>Ярцевский</w:t>
      </w:r>
      <w:proofErr w:type="spellEnd"/>
      <w:r>
        <w:rPr>
          <w:rFonts w:ascii="Tempora LGC Uni" w:hAnsi="Tempora LGC Uni"/>
        </w:rPr>
        <w:t xml:space="preserve"> муниципальный округ» Смоленской области</w:t>
      </w:r>
    </w:p>
    <w:p w:rsidR="002F2689" w:rsidRDefault="002F2689">
      <w:pPr>
        <w:tabs>
          <w:tab w:val="left" w:pos="8310"/>
        </w:tabs>
        <w:jc w:val="right"/>
        <w:rPr>
          <w:rFonts w:ascii="Tempora LGC Uni" w:hAnsi="Tempora LGC Uni"/>
        </w:rPr>
      </w:pPr>
    </w:p>
    <w:p w:rsidR="002F2689" w:rsidRDefault="0097631E">
      <w:pPr>
        <w:tabs>
          <w:tab w:val="left" w:pos="8310"/>
        </w:tabs>
        <w:jc w:val="right"/>
        <w:rPr>
          <w:rFonts w:ascii="Tempora LGC Uni" w:hAnsi="Tempora LGC Uni"/>
        </w:rPr>
      </w:pPr>
      <w:r>
        <w:rPr>
          <w:rFonts w:ascii="Tempora LGC Uni" w:hAnsi="Tempora LGC Uni"/>
        </w:rPr>
        <w:t>от _________________ №___________</w:t>
      </w:r>
    </w:p>
    <w:p w:rsidR="002F2689" w:rsidRDefault="002F2689">
      <w:pPr>
        <w:tabs>
          <w:tab w:val="left" w:pos="8310"/>
        </w:tabs>
        <w:jc w:val="right"/>
        <w:rPr>
          <w:rFonts w:ascii="Tempora LGC Uni" w:hAnsi="Tempora LGC Uni"/>
        </w:rPr>
      </w:pPr>
    </w:p>
    <w:p w:rsidR="002F2689" w:rsidRDefault="0097631E">
      <w:pPr>
        <w:tabs>
          <w:tab w:val="left" w:pos="8310"/>
        </w:tabs>
        <w:jc w:val="center"/>
        <w:rPr>
          <w:rFonts w:ascii="Tempora LGC Uni" w:hAnsi="Tempora LGC Uni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Порядок </w:t>
      </w:r>
    </w:p>
    <w:p w:rsidR="002F2689" w:rsidRDefault="0097631E">
      <w:pPr>
        <w:tabs>
          <w:tab w:val="left" w:pos="8310"/>
        </w:tabs>
        <w:jc w:val="center"/>
        <w:rPr>
          <w:rFonts w:ascii="Tempora LGC Uni" w:hAnsi="Tempora LGC Uni"/>
        </w:rPr>
      </w:pPr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 xml:space="preserve">согласования внешнего вида фасадов нестационарных торговых объектов на </w:t>
      </w:r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>территории 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 xml:space="preserve"> муниципальный округ» Смоленской области</w:t>
      </w:r>
    </w:p>
    <w:p w:rsidR="002F2689" w:rsidRDefault="002F2689">
      <w:pPr>
        <w:tabs>
          <w:tab w:val="left" w:pos="8310"/>
        </w:tabs>
        <w:jc w:val="center"/>
        <w:rPr>
          <w:rFonts w:ascii="Tempora LGC Uni" w:hAnsi="Tempora LGC Uni"/>
        </w:rPr>
      </w:pPr>
    </w:p>
    <w:p w:rsidR="002F2689" w:rsidRDefault="0097631E">
      <w:pPr>
        <w:tabs>
          <w:tab w:val="left" w:pos="8310"/>
        </w:tabs>
        <w:jc w:val="center"/>
        <w:rPr>
          <w:rFonts w:ascii="Tempora LGC Uni" w:hAnsi="Tempora LGC Uni"/>
        </w:rPr>
      </w:pPr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>1. Общие положения</w:t>
      </w:r>
    </w:p>
    <w:p w:rsidR="002F2689" w:rsidRDefault="002F2689">
      <w:pPr>
        <w:tabs>
          <w:tab w:val="left" w:pos="8310"/>
        </w:tabs>
        <w:jc w:val="both"/>
        <w:rPr>
          <w:rFonts w:ascii="Tempora LGC Uni" w:hAnsi="Tempora LGC Uni"/>
        </w:rPr>
      </w:pPr>
    </w:p>
    <w:p w:rsidR="002F2689" w:rsidRDefault="0097631E">
      <w:pPr>
        <w:widowControl w:val="0"/>
        <w:jc w:val="both"/>
        <w:rPr>
          <w:rFonts w:ascii="Tempora LGC Uni" w:hAnsi="Tempora LGC Uni"/>
          <w:sz w:val="27"/>
          <w:szCs w:val="27"/>
        </w:rPr>
      </w:pPr>
      <w:r>
        <w:rPr>
          <w:rFonts w:eastAsia="Times New Roman" w:cs="Times New Roman"/>
          <w:sz w:val="28"/>
          <w:szCs w:val="28"/>
          <w:lang w:eastAsia="ru-RU"/>
        </w:rPr>
        <w:tab/>
        <w:t xml:space="preserve">1.1.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Порядок согласования внешнего вида фасадов нестационарных торговых объектов на территории муниципального образования «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eastAsia="Times New Roman" w:cs="Times New Roman"/>
          <w:sz w:val="28"/>
          <w:szCs w:val="28"/>
          <w:lang w:eastAsia="ru-RU"/>
        </w:rPr>
        <w:t xml:space="preserve">ый округ» Смоленской области (далее — Порядок), разработан с соответствие с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Федерации», в соответствии с п.1.2 главы 1, главы 25 Правил благоустр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ойства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области, утвержденных решением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Ярцевского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окружного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Совета депутатов от 14.11.2025 №223, Дизайн — Кодом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нской области и определяет  процедуру согласования внешнего вида нестационарных торговых объектов (далее — НТО), расположенных на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области.</w:t>
      </w:r>
    </w:p>
    <w:p w:rsidR="002F2689" w:rsidRDefault="0097631E">
      <w:pPr>
        <w:widowControl w:val="0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1.2. Согласование внешнего вида фас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адов НТО осуществляет Администрация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области.</w:t>
      </w:r>
    </w:p>
    <w:p w:rsidR="002F2689" w:rsidRDefault="0097631E">
      <w:pPr>
        <w:widowControl w:val="0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</w:p>
    <w:p w:rsidR="002F2689" w:rsidRDefault="0097631E">
      <w:pPr>
        <w:widowControl w:val="0"/>
        <w:jc w:val="center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>2.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</w:t>
      </w:r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>Согласование внешнего вида фасадов нестационарных торговых объектов</w:t>
      </w:r>
    </w:p>
    <w:p w:rsidR="002F2689" w:rsidRDefault="002F2689">
      <w:pPr>
        <w:widowControl w:val="0"/>
        <w:jc w:val="center"/>
        <w:rPr>
          <w:rFonts w:ascii="Tempora LGC Uni" w:hAnsi="Tempora LGC Uni"/>
          <w:sz w:val="27"/>
          <w:szCs w:val="27"/>
        </w:rPr>
      </w:pPr>
    </w:p>
    <w:p w:rsidR="002F2689" w:rsidRDefault="0097631E">
      <w:pPr>
        <w:widowControl w:val="0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2.1. Согласование внешнего  вида фасадов НТО осуществляет Админист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рация муниципального образование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на основании архитектурного решения.</w:t>
      </w:r>
    </w:p>
    <w:p w:rsidR="002F2689" w:rsidRDefault="0097631E">
      <w:pPr>
        <w:widowControl w:val="0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2.2.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Для согласования внешнего вида фасадов НТО заявитель предоставляет (направляет) в Администрацию 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следующие документы:</w:t>
      </w:r>
    </w:p>
    <w:p w:rsidR="002F2689" w:rsidRDefault="0097631E">
      <w:pPr>
        <w:widowControl w:val="0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а) заявление о согласовании внешнего вида фасадов НТО  по форме, согласно приложению №1 к настоящему Порядку;</w:t>
      </w:r>
    </w:p>
    <w:p w:rsidR="002F2689" w:rsidRDefault="0097631E">
      <w:pPr>
        <w:widowControl w:val="0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б) копию документа, удостоверяющего личность заявителя;</w:t>
      </w:r>
    </w:p>
    <w:p w:rsidR="002F2689" w:rsidRDefault="0097631E">
      <w:pPr>
        <w:widowControl w:val="0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lastRenderedPageBreak/>
        <w:tab/>
        <w:t xml:space="preserve">в) документ,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удостоверяющий полномочия представителя физического или юридического лица, если с заявлением обращается представитель заявителя;</w:t>
      </w:r>
    </w:p>
    <w:p w:rsidR="002F2689" w:rsidRDefault="0097631E">
      <w:pPr>
        <w:widowControl w:val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г) копия документа, подтверждающего право пользования земельным </w:t>
      </w:r>
      <w:r>
        <w:rPr>
          <w:rFonts w:ascii="Tempora LGC Uni" w:hAnsi="Tempora LGC Uni"/>
          <w:sz w:val="28"/>
          <w:szCs w:val="28"/>
        </w:rPr>
        <w:t xml:space="preserve">участком (свидетельство о праве собственности, договор аренды </w:t>
      </w:r>
      <w:r>
        <w:rPr>
          <w:rFonts w:ascii="Tempora LGC Uni" w:hAnsi="Tempora LGC Uni"/>
          <w:sz w:val="28"/>
          <w:szCs w:val="28"/>
        </w:rPr>
        <w:t xml:space="preserve"> </w:t>
      </w:r>
      <w:proofErr w:type="spellStart"/>
      <w:proofErr w:type="gramStart"/>
      <w:r>
        <w:rPr>
          <w:rFonts w:ascii="Tempora LGC Uni" w:hAnsi="Tempora LGC Uni"/>
          <w:sz w:val="28"/>
          <w:szCs w:val="28"/>
        </w:rPr>
        <w:t>аренды</w:t>
      </w:r>
      <w:proofErr w:type="spellEnd"/>
      <w:proofErr w:type="gramEnd"/>
      <w:r>
        <w:rPr>
          <w:rFonts w:ascii="Tempora LGC Uni" w:hAnsi="Tempora LGC Uni"/>
          <w:sz w:val="28"/>
          <w:szCs w:val="28"/>
        </w:rPr>
        <w:t xml:space="preserve"> земельного участка, договор безвозмездного срочного пользования земельным участком, договор на размещение НТО) (в случае, если они отсутствуют в Едином государственном реестре прав на недвижимое имущество и сделок с ними);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</w:r>
      <w:proofErr w:type="spellStart"/>
      <w:r>
        <w:rPr>
          <w:rFonts w:ascii="Tempora LGC Uni" w:hAnsi="Tempora LGC Uni"/>
          <w:sz w:val="28"/>
          <w:szCs w:val="28"/>
        </w:rPr>
        <w:t>д</w:t>
      </w:r>
      <w:proofErr w:type="spellEnd"/>
      <w:r>
        <w:rPr>
          <w:rFonts w:ascii="Tempora LGC Uni" w:hAnsi="Tempora LGC Uni"/>
          <w:sz w:val="28"/>
          <w:szCs w:val="28"/>
        </w:rPr>
        <w:t>) ситуационный план раз</w:t>
      </w:r>
      <w:r>
        <w:rPr>
          <w:rFonts w:ascii="Tempora LGC Uni" w:hAnsi="Tempora LGC Uni"/>
          <w:sz w:val="28"/>
          <w:szCs w:val="28"/>
        </w:rPr>
        <w:t>мещения объекта;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е) фотоизображение НТО в месте его размещения в существующей ситуации с описанием применяемых материалов, размеров НТО в цветном исполнении.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2.3. В принятии документов, необходимых в соответствии с п. 2.2. настоящего Порядка, 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Администрац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ия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муниципального образование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отказывает при наличии одного из следующих  оснований: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а) в заявлении не указаны фамилия, имя, отчество  гражданина или наименование юридического лица, адрес, необходимые для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 направления ответа;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б) текст в заявлении не поддается прочтению;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в) в представленных документах имеются исправления, помарки, подчистки и иные неоговоренные исправления, имеются серьезные повреждения, наличие которых не позволяет однозначно истолковать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 их содержание;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г) отсутствие  надлежащей оформленной доверенности;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д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) заявление написано карандашом;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е) представлен  неполный пакет документов, указанный в п. 2.2  настоящего Порядка;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ж) срок действия представленного документа истек (договор).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2.4. 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Администрация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муниципального образование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в рамках межведомственного взаимодействия запрашивает правоустанавливающие документы (их копии или сведения, содержащиеся в них) на земельный участок, находящийся в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распоряжении государственных органов.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В случае</w:t>
      </w: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,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если правоустанавливающие документы на земельный участок отсутствуют в Едином государственном реестре прав на недвижимое  имущество и сделок с ним, то заявитель предоставляет их  самостоятельно.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2.5. Админ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истрация муниципального образование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рассматривает документы и материалы, предусмотренные п.2.2 настоящего Порядка, в течение 15 рабочих дней со дня регистрации. 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2.6. В случае наличия оснований для отказа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в согласовании внешнего вида фасадов НТО, указанных в п. 2.3. настоящего Порядка, направляет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lastRenderedPageBreak/>
        <w:t>(выдает) заявителю письменное уведомление об отказе в согласовании внешнего вида фасада НТО с указанием оснований отказа.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2.7. В согласовании внешнего вида фасад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ов НТО отказывается при наличии одного из следующих оснований: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а) нарушение требований, установленных Правилами благоустройства;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б) нарушение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ГОСТов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, технических регламентов, требований, установленных законодательством Российской Федерации в области обес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печения санитарно — эпидемиологического благополучия человека, пожарной безопасности и другими федеральными законами, строительных норм и правил, сводов, правил;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в) несоответствие изменения фасадов цветовому решению  сложившейся застройки улиц города;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г)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отсутствие у заявителя прав на использование земельного участка  под размещение НТО.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2.8. При положительном решении заявителю направляется решение о согласовании </w:t>
      </w: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архитектурного решения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по форме, установленной приложением №2 к настоящему Порядку.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2.9. Ср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ок действия решения о согласовании </w:t>
      </w: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архитектурного решения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— 3 (три) года.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2.10. Для прохождения </w:t>
      </w: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процедуры продления  срока действия решения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 согласовании необходимо представить в управление  по градостроительной деятельности и земельным отношениям Админи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страции муниципального образование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решение о согласовании архитектурного облика НТО, фото объекта в дневное и ночное время. В течение 10 рабочих дней с момента предоставления заявителем указанных документо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в Администрация согласовывает продление согласования внешнего вида фасада НТО путем внесения соответствующей записи в решение о согласовании. Заявителю может быть отказано в согласовании по основаниям, предусмотренным пунктом 2.7. настоящего Порядка.</w:t>
      </w:r>
    </w:p>
    <w:p w:rsidR="002F2689" w:rsidRDefault="002F2689">
      <w:pPr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97631E">
      <w:pPr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>3. С</w:t>
      </w:r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>огласование эскиза места размещения информационных конструкций</w:t>
      </w:r>
    </w:p>
    <w:p w:rsidR="002F2689" w:rsidRDefault="002F2689">
      <w:pPr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3.1. Для согласования эскиза места размещения информационных </w:t>
      </w: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конструкциях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на фасадах НТО заявитель представляет (направляет) в Администрацию муниципального образование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й округ» Смоленской области следующие документы: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а) заявление по форме согласно приложению №3 к  настоящему Порядку;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б) копию документа, удостоверяющего личность заявителя;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в) документ, удостоверяющий полномочия представителя физического или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юридического лица, если с заявлением обращается представитель заявителя;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lastRenderedPageBreak/>
        <w:tab/>
        <w:t>г) эскиз места размещения информационной конструкции в 2-х экземплярах, в цветном исполнении, включающий в себя: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- обзорное фото предполагаемого места размещения информационной конс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трукции;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- фотомонтаж (проектное предложение) в дневное и ночное время суток с учетом праздничной иллюминации и ночной подсветки;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- конструктивное решение информационной конструкции с указанием габаритных размеров, узлов крепления, материал изготовления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конструкции, методов внутренней подсветки. 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3.2. В принятии документов, необходимых в соответствии с п. 3.1. настоящего Порядка, отказывается при наличии одного из следующих оснований: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а) в заявлении не указаны фамилия, имя, отчество  гражданина или наим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енование юридического лица, адрес, необходимые для  направления ответа;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б) текст в заявлении не поддается прочтению;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в) в представленных документах имеются исправления, помарки, подчистки и иные неоговоренные исправления, имеются серьезные повреждения, н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аличие которых не позволяет однозначно истолковать  их содержание;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г) отсутствие  надлежащей оформленной доверенности;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д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) заявление написано карандашом;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е) представлен неполный пакет документов, указанный в п. 3.1.  настоящего Порядка.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3.3.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Администрация муниципального образование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рассматривает документы и материалы, предусмотренные п.3.2. настоящего Порядка, в течение 15 рабочих дней со дня регистрации. 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3.4. В случае наличия оснований для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отказа в согласовании размещения  информационной конструкции, Администрация муниципального образование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направляет (выдает) заявителю письменное уведомление об отказе в согласовании размещения информационно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й конструкции, с указанием оснований отказа.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3.5. В согласовании размещения информационной конструкции отказывается при наличии одного из следующих оснований: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а) нарушение требований, установленных Правилами благоустройства;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б) нарушение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ГОСТов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, техниче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ских регламентов, требований, установленных законодательством Российской Федерации в области обеспечения санитарно — эпидемиологического благополучия человека, пожарной безопасности и другими федеральными законами, строительных норм и правил, сводов, прави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л;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в) несоответствие информационной конструкции и фасада цветочному решению сложившейся застройки улиц города.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г) отсутствие у заявителя прав на НТО.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lastRenderedPageBreak/>
        <w:tab/>
        <w:t xml:space="preserve">3.6. При положительном решении заявителю направляется решение о согласовании </w:t>
      </w: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архитектурного решения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 с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огласовании эскиза места размещения информационной конструкции по форме, установленной приложением №4 к настоящему Порядку.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3.7. Срок действия решения о согласовании эскиза места размещения информационной конструкции — 3 (три) года. </w:t>
      </w:r>
    </w:p>
    <w:p w:rsidR="002F2689" w:rsidRDefault="0097631E">
      <w:pPr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 xml:space="preserve">3.8.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Для прохождения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процедуры продления  срока действия решения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 согласовании необходимо представить в управление  по градостроительной деятельности и земельным отношениям Администрации муниципального образование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 решение о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согласовании эскиза места размещения информационной конструкции, фото информационной конструкции на момент продления в дневное и ночное время. В течение 10 рабочих дней с момента предоставления заявителем указанных документов Администрация согласовывает пр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одление эскиза места размещения информационной конструкции путем внесения соответствующей записи в решение о согласовании. Заявителю может быть отказано в согласовании по основаниям, предусмотренным пунктом 3.5. настоящего Порядка.</w:t>
      </w:r>
    </w:p>
    <w:p w:rsidR="002F2689" w:rsidRDefault="002F2689">
      <w:pPr>
        <w:widowControl w:val="0"/>
        <w:jc w:val="both"/>
        <w:rPr>
          <w:rFonts w:ascii="Tempora LGC Uni" w:hAnsi="Tempora LGC Uni"/>
          <w:sz w:val="27"/>
          <w:szCs w:val="27"/>
        </w:rPr>
      </w:pPr>
    </w:p>
    <w:p w:rsidR="002F2689" w:rsidRDefault="002F2689">
      <w:pPr>
        <w:widowControl w:val="0"/>
        <w:jc w:val="center"/>
        <w:rPr>
          <w:rFonts w:ascii="Tempora LGC Uni" w:hAnsi="Tempora LGC Uni"/>
          <w:sz w:val="27"/>
          <w:szCs w:val="27"/>
        </w:rPr>
      </w:pPr>
    </w:p>
    <w:p w:rsidR="002F2689" w:rsidRDefault="0097631E">
      <w:pPr>
        <w:widowControl w:val="0"/>
        <w:jc w:val="both"/>
        <w:rPr>
          <w:rFonts w:ascii="Tempora LGC Uni" w:hAnsi="Tempora LGC Uni"/>
          <w:sz w:val="27"/>
          <w:szCs w:val="27"/>
        </w:rPr>
      </w:pPr>
      <w:r>
        <w:br w:type="page"/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lastRenderedPageBreak/>
        <w:t xml:space="preserve">Приложение №1 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 xml:space="preserve">к постановлению Администрации 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муниципального образования «</w:t>
      </w:r>
      <w:proofErr w:type="spellStart"/>
      <w:r>
        <w:rPr>
          <w:rFonts w:ascii="Tempora LGC Uni" w:hAnsi="Tempora LGC Uni"/>
          <w:sz w:val="22"/>
          <w:szCs w:val="22"/>
        </w:rPr>
        <w:t>Ярцевский</w:t>
      </w:r>
      <w:proofErr w:type="spellEnd"/>
      <w:r>
        <w:rPr>
          <w:rFonts w:ascii="Tempora LGC Uni" w:hAnsi="Tempora LGC Uni"/>
          <w:sz w:val="22"/>
          <w:szCs w:val="22"/>
        </w:rPr>
        <w:t xml:space="preserve"> муниципальный округ» Смоленской области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от _________________ №___________</w:t>
      </w:r>
    </w:p>
    <w:p w:rsidR="002F2689" w:rsidRDefault="002F2689">
      <w:pPr>
        <w:tabs>
          <w:tab w:val="left" w:pos="8310"/>
        </w:tabs>
        <w:rPr>
          <w:rFonts w:ascii="Tempora LGC Uni" w:hAnsi="Tempora LGC Uni"/>
          <w:sz w:val="22"/>
          <w:szCs w:val="22"/>
        </w:rPr>
      </w:pPr>
    </w:p>
    <w:p w:rsidR="002F2689" w:rsidRDefault="0097631E">
      <w:pPr>
        <w:ind w:left="43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4056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56"/>
      </w:tblGrid>
      <w:tr w:rsidR="002F2689">
        <w:trPr>
          <w:jc w:val="right"/>
        </w:trPr>
        <w:tc>
          <w:tcPr>
            <w:tcW w:w="4056" w:type="dxa"/>
          </w:tcPr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В Администрацию муниципального образования «</w:t>
            </w:r>
            <w:proofErr w:type="spellStart"/>
            <w:r>
              <w:rPr>
                <w:rFonts w:ascii="Tempora LGC Uni" w:hAnsi="Tempora LGC Uni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empora LGC Uni" w:hAnsi="Tempora LGC Uni"/>
                <w:sz w:val="22"/>
                <w:szCs w:val="22"/>
              </w:rPr>
              <w:t xml:space="preserve"> муниципальный округ» Смоленской области</w:t>
            </w:r>
          </w:p>
          <w:p w:rsidR="002F2689" w:rsidRDefault="002F2689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 ____________</w:t>
            </w:r>
            <w:r>
              <w:rPr>
                <w:rFonts w:ascii="Tempora LGC Uni" w:hAnsi="Tempora LGC Uni"/>
                <w:sz w:val="22"/>
                <w:szCs w:val="22"/>
              </w:rPr>
              <w:t>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ИНН _______________________________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СНИЛС____________________________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Место нахождения  заявителя_________________________________________________________________________________________________________________________________________</w:t>
            </w:r>
            <w:r>
              <w:rPr>
                <w:rFonts w:ascii="Tempora LGC Uni" w:hAnsi="Tempora LGC Uni"/>
                <w:sz w:val="22"/>
                <w:szCs w:val="22"/>
              </w:rPr>
              <w:t>______________________________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тел________________________________</w:t>
            </w:r>
          </w:p>
        </w:tc>
      </w:tr>
    </w:tbl>
    <w:p w:rsidR="002F2689" w:rsidRDefault="002F2689">
      <w:pPr>
        <w:ind w:left="4365"/>
        <w:rPr>
          <w:rFonts w:ascii="Times New Roman" w:hAnsi="Times New Roman" w:cs="Times New Roman"/>
        </w:rPr>
      </w:pPr>
    </w:p>
    <w:p w:rsidR="002F2689" w:rsidRDefault="002F2689">
      <w:pPr>
        <w:ind w:left="4365"/>
        <w:rPr>
          <w:rFonts w:ascii="Times New Roman" w:hAnsi="Times New Roman" w:cs="Times New Roman"/>
        </w:rPr>
      </w:pPr>
    </w:p>
    <w:p w:rsidR="002F2689" w:rsidRDefault="0097631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Заявление</w:t>
      </w:r>
    </w:p>
    <w:p w:rsidR="002F2689" w:rsidRDefault="0097631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согласование внешнего вида фасада нестационарного торгового объекта  </w:t>
      </w:r>
    </w:p>
    <w:p w:rsidR="002F2689" w:rsidRDefault="002F2689">
      <w:pPr>
        <w:jc w:val="center"/>
        <w:rPr>
          <w:rFonts w:ascii="Times New Roman" w:hAnsi="Times New Roman" w:cs="Times New Roman"/>
        </w:rPr>
      </w:pPr>
    </w:p>
    <w:p w:rsidR="002F2689" w:rsidRDefault="009763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п.25.6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Правил благоустройства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муниципальный округ» Смоленской области, утвержденных решением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Ярцевского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окружного Совета депутатов от 14.11.2025 №223, Дизайн — кодом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</w:t>
      </w:r>
      <w:r>
        <w:rPr>
          <w:rFonts w:ascii="Times New Roman" w:hAnsi="Times New Roman" w:cs="Times New Roman"/>
          <w:sz w:val="28"/>
          <w:szCs w:val="28"/>
        </w:rPr>
        <w:t>, прошу согласовать внешний вид фасада 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2F2689" w:rsidRDefault="0097631E">
      <w:pPr>
        <w:jc w:val="both"/>
      </w:pPr>
      <w:r>
        <w:t>_____________________________________________________________________________</w:t>
      </w:r>
    </w:p>
    <w:p w:rsidR="002F2689" w:rsidRDefault="009763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Смоленская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Ярцево,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F2689" w:rsidRDefault="002F2689">
      <w:pPr>
        <w:rPr>
          <w:rFonts w:ascii="Times New Roman" w:hAnsi="Times New Roman" w:cs="Times New Roman"/>
          <w:sz w:val="28"/>
          <w:szCs w:val="28"/>
        </w:rPr>
      </w:pPr>
    </w:p>
    <w:p w:rsidR="002F2689" w:rsidRDefault="009763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заявлению прилагаются:</w:t>
      </w:r>
    </w:p>
    <w:p w:rsidR="002F2689" w:rsidRDefault="0097631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F2689" w:rsidRDefault="0097631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F2689" w:rsidRDefault="0097631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F2689" w:rsidRDefault="0097631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F2689" w:rsidRDefault="0097631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</w:p>
    <w:p w:rsidR="002F2689" w:rsidRDefault="002F2689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</w:p>
    <w:p w:rsidR="002F2689" w:rsidRDefault="002F2689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</w:p>
    <w:p w:rsidR="002F2689" w:rsidRDefault="0097631E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2F2689" w:rsidRDefault="0097631E">
      <w:pPr>
        <w:tabs>
          <w:tab w:val="left" w:pos="2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(подпись)</w:t>
      </w:r>
    </w:p>
    <w:p w:rsidR="002F2689" w:rsidRDefault="002F2689">
      <w:pPr>
        <w:tabs>
          <w:tab w:val="left" w:pos="2220"/>
        </w:tabs>
        <w:rPr>
          <w:rFonts w:ascii="Times New Roman" w:hAnsi="Times New Roman" w:cs="Times New Roman"/>
        </w:rPr>
      </w:pPr>
    </w:p>
    <w:p w:rsidR="002F2689" w:rsidRDefault="0097631E">
      <w:pPr>
        <w:tabs>
          <w:tab w:val="left" w:pos="2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_____________20____</w:t>
      </w:r>
    </w:p>
    <w:p w:rsidR="002F2689" w:rsidRDefault="0097631E">
      <w:pPr>
        <w:ind w:left="4365"/>
        <w:jc w:val="center"/>
        <w:rPr>
          <w:rFonts w:ascii="Times New Roman" w:hAnsi="Times New Roman" w:cs="Times New Roman"/>
        </w:rPr>
      </w:pPr>
      <w:r>
        <w:br w:type="page"/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lastRenderedPageBreak/>
        <w:t>Приложение №2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 xml:space="preserve">к постановлению Администрации 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муниципального образования «</w:t>
      </w:r>
      <w:proofErr w:type="spellStart"/>
      <w:r>
        <w:rPr>
          <w:rFonts w:ascii="Tempora LGC Uni" w:hAnsi="Tempora LGC Uni"/>
          <w:sz w:val="22"/>
          <w:szCs w:val="22"/>
        </w:rPr>
        <w:t>Ярцевский</w:t>
      </w:r>
      <w:proofErr w:type="spellEnd"/>
      <w:r>
        <w:rPr>
          <w:rFonts w:ascii="Tempora LGC Uni" w:hAnsi="Tempora LGC Uni"/>
          <w:sz w:val="22"/>
          <w:szCs w:val="22"/>
        </w:rPr>
        <w:t xml:space="preserve"> муниципал</w:t>
      </w:r>
      <w:r>
        <w:rPr>
          <w:rFonts w:ascii="Tempora LGC Uni" w:hAnsi="Tempora LGC Uni"/>
          <w:sz w:val="22"/>
          <w:szCs w:val="22"/>
        </w:rPr>
        <w:t>ьный округ» Смоленской области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от _________________ №___________</w:t>
      </w:r>
    </w:p>
    <w:p w:rsidR="002F2689" w:rsidRDefault="002F2689">
      <w:pPr>
        <w:tabs>
          <w:tab w:val="left" w:pos="8310"/>
        </w:tabs>
        <w:rPr>
          <w:rFonts w:ascii="Tempora LGC Uni" w:hAnsi="Tempora LGC Uni"/>
          <w:sz w:val="22"/>
          <w:szCs w:val="22"/>
        </w:rPr>
      </w:pPr>
    </w:p>
    <w:p w:rsidR="002F2689" w:rsidRDefault="0097631E">
      <w:pPr>
        <w:ind w:left="43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4056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56"/>
      </w:tblGrid>
      <w:tr w:rsidR="002F2689">
        <w:trPr>
          <w:jc w:val="right"/>
        </w:trPr>
        <w:tc>
          <w:tcPr>
            <w:tcW w:w="4056" w:type="dxa"/>
          </w:tcPr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rFonts w:ascii="Tempora LGC Uni" w:hAnsi="Tempora LGC Uni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empora LGC Uni" w:hAnsi="Tempora LGC Uni"/>
                <w:sz w:val="22"/>
                <w:szCs w:val="22"/>
              </w:rPr>
              <w:t xml:space="preserve"> муниципальный округ» Смоленской области</w:t>
            </w:r>
          </w:p>
          <w:p w:rsidR="002F2689" w:rsidRDefault="002F2689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Кому __________________________________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F2689" w:rsidRDefault="002F2689">
      <w:pPr>
        <w:ind w:left="170"/>
        <w:jc w:val="both"/>
        <w:rPr>
          <w:rFonts w:ascii="Tempora LGC Uni" w:hAnsi="Tempora LGC Uni"/>
        </w:rPr>
      </w:pPr>
    </w:p>
    <w:p w:rsidR="002F2689" w:rsidRDefault="0097631E">
      <w:pPr>
        <w:tabs>
          <w:tab w:val="left" w:pos="8310"/>
        </w:tabs>
        <w:jc w:val="center"/>
        <w:rPr>
          <w:rFonts w:ascii="Tempora LGC Uni" w:hAnsi="Tempora LGC Uni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Решение о согласовании внешнего вида фасадо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в нестационарных торговых объектов</w:t>
      </w:r>
    </w:p>
    <w:p w:rsidR="002F2689" w:rsidRDefault="002F2689">
      <w:pPr>
        <w:tabs>
          <w:tab w:val="left" w:pos="8310"/>
        </w:tabs>
        <w:jc w:val="center"/>
        <w:rPr>
          <w:rFonts w:ascii="Tempora LGC Uni" w:hAnsi="Tempora LGC Uni"/>
        </w:rPr>
      </w:pPr>
    </w:p>
    <w:p w:rsidR="002F2689" w:rsidRDefault="0097631E">
      <w:pPr>
        <w:shd w:val="clear" w:color="auto" w:fill="FFFFFF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Администрация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Смоленской области согласовывает внешний вид фасада </w:t>
      </w:r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>___________________________________________________________</w:t>
      </w:r>
    </w:p>
    <w:p w:rsidR="002F2689" w:rsidRDefault="0097631E">
      <w:pPr>
        <w:shd w:val="clear" w:color="auto" w:fill="FFFFFF"/>
        <w:jc w:val="center"/>
        <w:rPr>
          <w:sz w:val="18"/>
          <w:szCs w:val="18"/>
        </w:rPr>
      </w:pPr>
      <w:r>
        <w:rPr>
          <w:rFonts w:ascii="Tempora LGC Uni" w:eastAsia="Times New Roman" w:hAnsi="Tempora LGC Uni" w:cs="Times New Roman"/>
          <w:sz w:val="18"/>
          <w:szCs w:val="18"/>
          <w:lang w:eastAsia="ru-RU"/>
        </w:rPr>
        <w:t xml:space="preserve">(название нестационарного </w:t>
      </w:r>
      <w:r>
        <w:rPr>
          <w:rFonts w:ascii="Tempora LGC Uni" w:eastAsia="Times New Roman" w:hAnsi="Tempora LGC Uni" w:cs="Times New Roman"/>
          <w:sz w:val="18"/>
          <w:szCs w:val="18"/>
          <w:lang w:eastAsia="ru-RU"/>
        </w:rPr>
        <w:t>торгового объекта)</w:t>
      </w:r>
    </w:p>
    <w:p w:rsidR="002F2689" w:rsidRDefault="0097631E">
      <w:pPr>
        <w:shd w:val="clear" w:color="auto" w:fill="FFFFFF"/>
        <w:jc w:val="both"/>
        <w:rPr>
          <w:sz w:val="18"/>
          <w:szCs w:val="18"/>
        </w:rPr>
      </w:pPr>
      <w:proofErr w:type="gram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расположенного</w:t>
      </w:r>
      <w:proofErr w:type="gram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по адресу: Смоленская область,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округ, ____________________________________________________________, на основании ______________________________________________________</w:t>
      </w:r>
    </w:p>
    <w:p w:rsidR="002F2689" w:rsidRDefault="0097631E">
      <w:pPr>
        <w:shd w:val="clear" w:color="auto" w:fill="FFFFFF"/>
        <w:jc w:val="center"/>
        <w:rPr>
          <w:sz w:val="18"/>
          <w:szCs w:val="18"/>
        </w:rPr>
      </w:pPr>
      <w:r>
        <w:rPr>
          <w:rFonts w:ascii="Tempora LGC Uni" w:eastAsia="Times New Roman" w:hAnsi="Tempora LGC Uni" w:cs="Times New Roman"/>
          <w:sz w:val="18"/>
          <w:szCs w:val="18"/>
          <w:lang w:eastAsia="ru-RU"/>
        </w:rPr>
        <w:t>(наименование документа)</w:t>
      </w: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Выдан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о на срок: 3 (три) года до «____»_________________20___г.</w:t>
      </w: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Пролонгация: «___» _____________20__г.</w:t>
      </w: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</w:t>
      </w: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Смоленской области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_____________ /______________/</w:t>
      </w: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97631E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  <w:r>
        <w:br w:type="page"/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lastRenderedPageBreak/>
        <w:t xml:space="preserve">Приложение №3 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 xml:space="preserve">к постановлению Администрации 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муниципального образования «</w:t>
      </w:r>
      <w:proofErr w:type="spellStart"/>
      <w:r>
        <w:rPr>
          <w:rFonts w:ascii="Tempora LGC Uni" w:hAnsi="Tempora LGC Uni"/>
          <w:sz w:val="22"/>
          <w:szCs w:val="22"/>
        </w:rPr>
        <w:t>Ярцевский</w:t>
      </w:r>
      <w:proofErr w:type="spellEnd"/>
      <w:r>
        <w:rPr>
          <w:rFonts w:ascii="Tempora LGC Uni" w:hAnsi="Tempora LGC Uni"/>
          <w:sz w:val="22"/>
          <w:szCs w:val="22"/>
        </w:rPr>
        <w:t xml:space="preserve"> муниципальный округ» Смоленской области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от _________________ №___________</w:t>
      </w:r>
    </w:p>
    <w:p w:rsidR="002F2689" w:rsidRDefault="002F2689">
      <w:pPr>
        <w:tabs>
          <w:tab w:val="left" w:pos="8310"/>
        </w:tabs>
        <w:rPr>
          <w:rFonts w:ascii="Tempora LGC Uni" w:hAnsi="Tempora LGC Uni"/>
          <w:sz w:val="22"/>
          <w:szCs w:val="22"/>
        </w:rPr>
      </w:pPr>
    </w:p>
    <w:p w:rsidR="002F2689" w:rsidRDefault="0097631E">
      <w:pPr>
        <w:ind w:left="43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4056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56"/>
      </w:tblGrid>
      <w:tr w:rsidR="002F2689">
        <w:trPr>
          <w:jc w:val="right"/>
        </w:trPr>
        <w:tc>
          <w:tcPr>
            <w:tcW w:w="4056" w:type="dxa"/>
          </w:tcPr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В Администрацию муниципального образования «</w:t>
            </w:r>
            <w:proofErr w:type="spellStart"/>
            <w:r>
              <w:rPr>
                <w:rFonts w:ascii="Tempora LGC Uni" w:hAnsi="Tempora LGC Uni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empora LGC Uni" w:hAnsi="Tempora LGC Uni"/>
                <w:sz w:val="22"/>
                <w:szCs w:val="22"/>
              </w:rPr>
              <w:t xml:space="preserve"> муниципальный округ» Смоленской области</w:t>
            </w:r>
          </w:p>
          <w:p w:rsidR="002F2689" w:rsidRDefault="002F2689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 ____________</w:t>
            </w:r>
            <w:r>
              <w:rPr>
                <w:rFonts w:ascii="Tempora LGC Uni" w:hAnsi="Tempora LGC Uni"/>
                <w:sz w:val="22"/>
                <w:szCs w:val="22"/>
              </w:rPr>
              <w:t>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ИНН _______________________________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СНИЛС____________________________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Место нахождения  заявителя_________________________________________________________________________________________________________________________________________</w:t>
            </w:r>
            <w:r>
              <w:rPr>
                <w:rFonts w:ascii="Tempora LGC Uni" w:hAnsi="Tempora LGC Uni"/>
                <w:sz w:val="22"/>
                <w:szCs w:val="22"/>
              </w:rPr>
              <w:t>______________________________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тел________________________________</w:t>
            </w:r>
          </w:p>
        </w:tc>
      </w:tr>
    </w:tbl>
    <w:p w:rsidR="002F2689" w:rsidRDefault="002F2689">
      <w:pPr>
        <w:ind w:left="4365"/>
        <w:rPr>
          <w:rFonts w:ascii="Times New Roman" w:hAnsi="Times New Roman" w:cs="Times New Roman"/>
        </w:rPr>
      </w:pPr>
    </w:p>
    <w:p w:rsidR="002F2689" w:rsidRDefault="0097631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Заявление</w:t>
      </w:r>
    </w:p>
    <w:p w:rsidR="002F2689" w:rsidRDefault="0097631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о согласовании эскиза места размещения информационной конструкции на  нестационарном торговом объекте </w:t>
      </w:r>
    </w:p>
    <w:p w:rsidR="002F2689" w:rsidRDefault="002F2689">
      <w:pPr>
        <w:jc w:val="center"/>
        <w:rPr>
          <w:rFonts w:ascii="Times New Roman" w:hAnsi="Times New Roman" w:cs="Times New Roman"/>
          <w:b/>
        </w:rPr>
      </w:pPr>
    </w:p>
    <w:p w:rsidR="002F2689" w:rsidRDefault="009763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Правилами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благоустройства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Смоленской области, утвержденных решением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Ярцевского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окружного Совета депутатов от 14.11.2025 №223, Дизайн — кодом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руг»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прошу согласовать эскиз места размещения информационной конструкции на нестационарном торговом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объекте_________________________________</w:t>
      </w:r>
      <w:r>
        <w:t>_____________________</w:t>
      </w:r>
      <w:proofErr w:type="spellEnd"/>
      <w:r>
        <w:t>,</w:t>
      </w:r>
    </w:p>
    <w:p w:rsidR="002F2689" w:rsidRDefault="009763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Смоленская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</w:t>
      </w:r>
      <w:r>
        <w:rPr>
          <w:rFonts w:ascii="Times New Roman" w:hAnsi="Times New Roman" w:cs="Times New Roman"/>
          <w:sz w:val="28"/>
          <w:szCs w:val="28"/>
        </w:rPr>
        <w:t xml:space="preserve">г,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Ярцево, ____________________________________________________</w:t>
      </w:r>
    </w:p>
    <w:p w:rsidR="002F2689" w:rsidRDefault="002F2689">
      <w:pPr>
        <w:rPr>
          <w:rFonts w:ascii="Times New Roman" w:hAnsi="Times New Roman" w:cs="Times New Roman"/>
          <w:sz w:val="28"/>
          <w:szCs w:val="28"/>
        </w:rPr>
      </w:pPr>
    </w:p>
    <w:p w:rsidR="002F2689" w:rsidRDefault="009763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заявлению прилагаются:</w:t>
      </w:r>
    </w:p>
    <w:p w:rsidR="002F2689" w:rsidRDefault="0097631E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</w:t>
      </w:r>
    </w:p>
    <w:p w:rsidR="002F2689" w:rsidRDefault="0097631E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</w:t>
      </w:r>
    </w:p>
    <w:p w:rsidR="002F2689" w:rsidRDefault="0097631E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F2689" w:rsidRDefault="0097631E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</w:t>
      </w:r>
    </w:p>
    <w:p w:rsidR="002F2689" w:rsidRDefault="0097631E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___________________________________________________________</w:t>
      </w:r>
    </w:p>
    <w:p w:rsidR="002F2689" w:rsidRDefault="002F2689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</w:p>
    <w:p w:rsidR="002F2689" w:rsidRDefault="002F2689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</w:p>
    <w:p w:rsidR="002F2689" w:rsidRDefault="0097631E">
      <w:p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2F2689" w:rsidRDefault="0097631E">
      <w:pPr>
        <w:tabs>
          <w:tab w:val="left" w:pos="22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(подпись)</w:t>
      </w:r>
    </w:p>
    <w:p w:rsidR="002F2689" w:rsidRDefault="002F2689">
      <w:pPr>
        <w:tabs>
          <w:tab w:val="left" w:pos="2220"/>
        </w:tabs>
        <w:rPr>
          <w:rFonts w:ascii="Times New Roman" w:hAnsi="Times New Roman" w:cs="Times New Roman"/>
        </w:rPr>
      </w:pPr>
    </w:p>
    <w:p w:rsidR="002F2689" w:rsidRDefault="0097631E">
      <w:pPr>
        <w:tabs>
          <w:tab w:val="left" w:pos="222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eastAsia="ru-RU"/>
        </w:rPr>
        <w:t>«____» _____________20____</w:t>
      </w:r>
    </w:p>
    <w:p w:rsidR="002F2689" w:rsidRDefault="0097631E">
      <w:pPr>
        <w:tabs>
          <w:tab w:val="left" w:pos="2220"/>
        </w:tabs>
        <w:rPr>
          <w:rFonts w:ascii="Times New Roman" w:hAnsi="Times New Roman" w:cs="Times New Roman"/>
        </w:rPr>
      </w:pPr>
      <w:r>
        <w:br w:type="page"/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lastRenderedPageBreak/>
        <w:t>Приложение №4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 xml:space="preserve">к постановлению Администрации 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муниципального образования «</w:t>
      </w:r>
      <w:proofErr w:type="spellStart"/>
      <w:r>
        <w:rPr>
          <w:rFonts w:ascii="Tempora LGC Uni" w:hAnsi="Tempora LGC Uni"/>
          <w:sz w:val="22"/>
          <w:szCs w:val="22"/>
        </w:rPr>
        <w:t>Ярцевский</w:t>
      </w:r>
      <w:proofErr w:type="spellEnd"/>
      <w:r>
        <w:rPr>
          <w:rFonts w:ascii="Tempora LGC Uni" w:hAnsi="Tempora LGC Uni"/>
          <w:sz w:val="22"/>
          <w:szCs w:val="22"/>
        </w:rPr>
        <w:t xml:space="preserve"> муниципальный округ» Смоленской области</w:t>
      </w:r>
    </w:p>
    <w:p w:rsidR="002F2689" w:rsidRDefault="0097631E">
      <w:pPr>
        <w:tabs>
          <w:tab w:val="left" w:pos="13696"/>
        </w:tabs>
        <w:ind w:left="5386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от _________________ №___________</w:t>
      </w:r>
    </w:p>
    <w:p w:rsidR="002F2689" w:rsidRDefault="002F2689">
      <w:pPr>
        <w:tabs>
          <w:tab w:val="left" w:pos="8310"/>
        </w:tabs>
        <w:rPr>
          <w:rFonts w:ascii="Tempora LGC Uni" w:hAnsi="Tempora LGC Uni"/>
          <w:sz w:val="22"/>
          <w:szCs w:val="22"/>
        </w:rPr>
      </w:pPr>
    </w:p>
    <w:p w:rsidR="002F2689" w:rsidRDefault="0097631E">
      <w:pPr>
        <w:ind w:left="43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4056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56"/>
      </w:tblGrid>
      <w:tr w:rsidR="002F2689">
        <w:trPr>
          <w:jc w:val="right"/>
        </w:trPr>
        <w:tc>
          <w:tcPr>
            <w:tcW w:w="4056" w:type="dxa"/>
          </w:tcPr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rFonts w:ascii="Tempora LGC Uni" w:hAnsi="Tempora LGC Uni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empora LGC Uni" w:hAnsi="Tempora LGC Uni"/>
                <w:sz w:val="22"/>
                <w:szCs w:val="22"/>
              </w:rPr>
              <w:t xml:space="preserve"> муниципальный округ» Смоленской области</w:t>
            </w:r>
          </w:p>
          <w:p w:rsidR="002F2689" w:rsidRDefault="002F2689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Кому ____________</w:t>
            </w:r>
            <w:r>
              <w:rPr>
                <w:rFonts w:ascii="Tempora LGC Uni" w:hAnsi="Tempora LGC Uni"/>
                <w:sz w:val="22"/>
                <w:szCs w:val="22"/>
              </w:rPr>
              <w:t>______________________</w:t>
            </w:r>
          </w:p>
          <w:p w:rsidR="002F2689" w:rsidRDefault="0097631E">
            <w:pPr>
              <w:pStyle w:val="a9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F2689" w:rsidRDefault="002F2689">
      <w:pPr>
        <w:ind w:left="170"/>
        <w:jc w:val="both"/>
        <w:rPr>
          <w:rFonts w:ascii="Tempora LGC Uni" w:hAnsi="Tempora LGC Uni"/>
        </w:rPr>
      </w:pPr>
    </w:p>
    <w:p w:rsidR="002F2689" w:rsidRDefault="0097631E">
      <w:pPr>
        <w:tabs>
          <w:tab w:val="left" w:pos="8310"/>
        </w:tabs>
        <w:jc w:val="center"/>
        <w:rPr>
          <w:rFonts w:ascii="Tempora LGC Uni" w:hAnsi="Tempora LGC Uni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Решение о согласовании размещения информационной конструкции  </w:t>
      </w:r>
    </w:p>
    <w:p w:rsidR="002F2689" w:rsidRDefault="002F2689">
      <w:pPr>
        <w:tabs>
          <w:tab w:val="left" w:pos="8310"/>
        </w:tabs>
        <w:jc w:val="center"/>
        <w:rPr>
          <w:rFonts w:ascii="Tempora LGC Uni" w:hAnsi="Tempora LGC Uni"/>
        </w:rPr>
      </w:pPr>
    </w:p>
    <w:p w:rsidR="002F2689" w:rsidRDefault="0097631E">
      <w:pPr>
        <w:shd w:val="clear" w:color="auto" w:fill="FFFFFF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ab/>
        <w:t>Администрация муниципального образования «</w:t>
      </w:r>
      <w:proofErr w:type="spellStart"/>
      <w:r>
        <w:rPr>
          <w:rFonts w:ascii="Tempora LGC Uni" w:hAnsi="Tempora LGC Uni"/>
          <w:sz w:val="28"/>
          <w:szCs w:val="28"/>
        </w:rPr>
        <w:t>Ярцевский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муниципальный округ» Смоленской области согласовывает эскиз места размещения  </w:t>
      </w:r>
      <w:r>
        <w:rPr>
          <w:rFonts w:ascii="Tempora LGC Uni" w:eastAsia="Times New Roman" w:hAnsi="Tempora LGC Uni" w:cs="Times New Roman"/>
          <w:b/>
          <w:bCs/>
          <w:sz w:val="28"/>
          <w:szCs w:val="28"/>
          <w:lang w:eastAsia="ru-RU"/>
        </w:rPr>
        <w:t>______________________________________________________</w:t>
      </w:r>
    </w:p>
    <w:p w:rsidR="002F2689" w:rsidRDefault="0097631E">
      <w:pPr>
        <w:shd w:val="clear" w:color="auto" w:fill="FFFFFF"/>
        <w:jc w:val="center"/>
        <w:rPr>
          <w:sz w:val="18"/>
          <w:szCs w:val="18"/>
        </w:rPr>
      </w:pPr>
      <w:r>
        <w:rPr>
          <w:rFonts w:ascii="Tempora LGC Uni" w:eastAsia="Times New Roman" w:hAnsi="Tempora LGC Uni" w:cs="Times New Roman"/>
          <w:sz w:val="18"/>
          <w:szCs w:val="18"/>
          <w:lang w:eastAsia="ru-RU"/>
        </w:rPr>
        <w:t xml:space="preserve">(вид </w:t>
      </w:r>
      <w:r>
        <w:rPr>
          <w:rFonts w:ascii="Tempora LGC Uni" w:eastAsia="Times New Roman" w:hAnsi="Tempora LGC Uni" w:cs="Times New Roman"/>
          <w:sz w:val="18"/>
          <w:szCs w:val="18"/>
          <w:lang w:eastAsia="ru-RU"/>
        </w:rPr>
        <w:t>информационной конструкции</w:t>
      </w:r>
      <w:proofErr w:type="gramStart"/>
      <w:r>
        <w:rPr>
          <w:rFonts w:ascii="Tempora LGC Uni" w:eastAsia="Times New Roman" w:hAnsi="Tempora LGC Uni" w:cs="Times New Roman"/>
          <w:sz w:val="18"/>
          <w:szCs w:val="18"/>
          <w:lang w:eastAsia="ru-RU"/>
        </w:rPr>
        <w:t xml:space="preserve"> )</w:t>
      </w:r>
      <w:proofErr w:type="gramEnd"/>
    </w:p>
    <w:p w:rsidR="002F2689" w:rsidRDefault="0097631E">
      <w:pPr>
        <w:shd w:val="clear" w:color="auto" w:fill="FFFFFF"/>
        <w:jc w:val="both"/>
        <w:rPr>
          <w:sz w:val="18"/>
          <w:szCs w:val="1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по адресу: Смоленская область, 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округ, _________, на основании ______________________________________________________</w:t>
      </w:r>
    </w:p>
    <w:p w:rsidR="002F2689" w:rsidRDefault="0097631E">
      <w:pPr>
        <w:shd w:val="clear" w:color="auto" w:fill="FFFFFF"/>
        <w:jc w:val="center"/>
        <w:rPr>
          <w:sz w:val="18"/>
          <w:szCs w:val="18"/>
        </w:rPr>
      </w:pPr>
      <w:r>
        <w:rPr>
          <w:rFonts w:ascii="Tempora LGC Uni" w:eastAsia="Times New Roman" w:hAnsi="Tempora LGC Uni" w:cs="Times New Roman"/>
          <w:sz w:val="18"/>
          <w:szCs w:val="18"/>
          <w:lang w:eastAsia="ru-RU"/>
        </w:rPr>
        <w:t>(наименование документа)</w:t>
      </w: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Выдано на срок: 3 (три) года до «____»_________________20___г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.</w:t>
      </w: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Пролонгация: «___» _____________20__г.</w:t>
      </w: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 xml:space="preserve">Установка и содержание информационной конструкции должны осуществляться в строгом соответствии с согласованным эскизом </w:t>
      </w: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lang w:eastAsia="ru-RU"/>
        </w:rPr>
      </w:pP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«</w:t>
      </w:r>
      <w:proofErr w:type="spellStart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 муниципальный округ» </w:t>
      </w:r>
    </w:p>
    <w:p w:rsidR="002F2689" w:rsidRDefault="0097631E">
      <w:pPr>
        <w:shd w:val="clear" w:color="auto" w:fill="FFFFFF"/>
        <w:jc w:val="both"/>
        <w:rPr>
          <w:sz w:val="28"/>
          <w:szCs w:val="28"/>
        </w:rPr>
      </w:pP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 xml:space="preserve">Смоленской области 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ab/>
        <w:t>_</w:t>
      </w:r>
      <w:r>
        <w:rPr>
          <w:rFonts w:ascii="Tempora LGC Uni" w:eastAsia="Times New Roman" w:hAnsi="Tempora LGC Uni" w:cs="Times New Roman"/>
          <w:sz w:val="28"/>
          <w:szCs w:val="28"/>
          <w:lang w:eastAsia="ru-RU"/>
        </w:rPr>
        <w:t>____________ /______________/</w:t>
      </w:r>
    </w:p>
    <w:p w:rsidR="002F2689" w:rsidRDefault="002F2689">
      <w:pPr>
        <w:shd w:val="clear" w:color="auto" w:fill="FFFFFF"/>
        <w:jc w:val="both"/>
        <w:rPr>
          <w:rFonts w:ascii="Tempora LGC Uni" w:eastAsia="Times New Roman" w:hAnsi="Tempora LGC Uni" w:cs="Times New Roman"/>
          <w:b/>
          <w:lang w:eastAsia="ru-RU"/>
        </w:rPr>
      </w:pPr>
    </w:p>
    <w:sectPr w:rsidR="002F2689" w:rsidSect="002F2689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ora LGC Uni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0E4E"/>
    <w:multiLevelType w:val="multilevel"/>
    <w:tmpl w:val="DD78D9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E5B525D"/>
    <w:multiLevelType w:val="multilevel"/>
    <w:tmpl w:val="DD2EAC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/>
  <w:rsids>
    <w:rsidRoot w:val="002F2689"/>
    <w:rsid w:val="002F2689"/>
    <w:rsid w:val="00976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F2689"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4">
    <w:name w:val="Body Text"/>
    <w:basedOn w:val="a"/>
    <w:rsid w:val="002F2689"/>
    <w:pPr>
      <w:spacing w:after="140" w:line="276" w:lineRule="auto"/>
    </w:pPr>
  </w:style>
  <w:style w:type="paragraph" w:styleId="a5">
    <w:name w:val="List"/>
    <w:basedOn w:val="a4"/>
    <w:rsid w:val="002F2689"/>
  </w:style>
  <w:style w:type="paragraph" w:customStyle="1" w:styleId="Caption">
    <w:name w:val="Caption"/>
    <w:basedOn w:val="a"/>
    <w:qFormat/>
    <w:rsid w:val="002F2689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2F2689"/>
    <w:pPr>
      <w:suppressLineNumbers/>
    </w:pPr>
  </w:style>
  <w:style w:type="paragraph" w:customStyle="1" w:styleId="caption2">
    <w:name w:val="caption2"/>
    <w:basedOn w:val="a"/>
    <w:qFormat/>
    <w:rsid w:val="002F2689"/>
    <w:pPr>
      <w:spacing w:before="240" w:after="60"/>
      <w:jc w:val="center"/>
    </w:pPr>
    <w:rPr>
      <w:rFonts w:ascii="Arial" w:hAnsi="Arial"/>
      <w:b/>
      <w:sz w:val="32"/>
    </w:rPr>
  </w:style>
  <w:style w:type="paragraph" w:styleId="a7">
    <w:name w:val="Subtitle"/>
    <w:basedOn w:val="a"/>
    <w:qFormat/>
    <w:rsid w:val="002F2689"/>
    <w:pPr>
      <w:spacing w:after="60"/>
      <w:jc w:val="center"/>
    </w:pPr>
    <w:rPr>
      <w:rFonts w:ascii="Arial" w:hAnsi="Arial"/>
      <w:i/>
    </w:rPr>
  </w:style>
  <w:style w:type="paragraph" w:customStyle="1" w:styleId="ConsPlusNormal">
    <w:name w:val="ConsPlusNormal"/>
    <w:qFormat/>
    <w:rsid w:val="002F2689"/>
    <w:pPr>
      <w:widowControl w:val="0"/>
      <w:ind w:firstLine="720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paragraph" w:styleId="a8">
    <w:name w:val="List Paragraph"/>
    <w:basedOn w:val="a"/>
    <w:qFormat/>
    <w:rsid w:val="002F2689"/>
    <w:pPr>
      <w:spacing w:after="200"/>
      <w:ind w:left="720"/>
      <w:contextualSpacing/>
    </w:pPr>
  </w:style>
  <w:style w:type="paragraph" w:customStyle="1" w:styleId="a9">
    <w:name w:val="Содержимое таблицы"/>
    <w:basedOn w:val="a"/>
    <w:qFormat/>
    <w:rsid w:val="002F2689"/>
    <w:pPr>
      <w:widowControl w:val="0"/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2724</Words>
  <Characters>15528</Characters>
  <Application>Microsoft Office Word</Application>
  <DocSecurity>0</DocSecurity>
  <Lines>129</Lines>
  <Paragraphs>36</Paragraphs>
  <ScaleCrop>false</ScaleCrop>
  <Company>Microsoft</Company>
  <LinksUpToDate>false</LinksUpToDate>
  <CharactersWithSpaces>18216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Ноут</cp:lastModifiedBy>
  <cp:revision>32</cp:revision>
  <dcterms:created xsi:type="dcterms:W3CDTF">2026-01-15T11:25:00Z</dcterms:created>
  <dcterms:modified xsi:type="dcterms:W3CDTF">2026-01-20T08:45:00Z</dcterms:modified>
  <dc:language>ru-RU</dc:language>
</cp:coreProperties>
</file>